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73" w:rsidRDefault="00716073" w:rsidP="00716073">
      <w:pPr>
        <w:rPr>
          <w:rFonts w:ascii="NTPreCursivefk" w:hAnsi="NTPreCursivef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8D7EBA" wp14:editId="124373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9390" cy="976630"/>
            <wp:effectExtent l="0" t="0" r="0" b="0"/>
            <wp:wrapTight wrapText="bothSides">
              <wp:wrapPolygon edited="0">
                <wp:start x="0" y="0"/>
                <wp:lineTo x="0" y="21066"/>
                <wp:lineTo x="21283" y="21066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5 Day 4</w:t>
      </w:r>
      <w:r w:rsidRPr="00F208D7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The Boy at the Back of the Class</w:t>
      </w:r>
    </w:p>
    <w:p w:rsidR="00716073" w:rsidRDefault="00716073" w:rsidP="00716073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1) Read the text and answer the following inference questions. Remember to use our reading strategies to help you answer the questions. </w:t>
      </w:r>
    </w:p>
    <w:p w:rsidR="00716073" w:rsidRDefault="00716073" w:rsidP="00716073">
      <w:pPr>
        <w:pStyle w:val="ListParagraph"/>
        <w:numPr>
          <w:ilvl w:val="0"/>
          <w:numId w:val="18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Read the question and read it again.</w:t>
      </w:r>
    </w:p>
    <w:p w:rsidR="00716073" w:rsidRDefault="00716073" w:rsidP="00716073">
      <w:pPr>
        <w:pStyle w:val="ListParagraph"/>
        <w:numPr>
          <w:ilvl w:val="0"/>
          <w:numId w:val="18"/>
        </w:numPr>
        <w:rPr>
          <w:rFonts w:ascii="NTPreCursivefk" w:hAnsi="NTPreCursivefk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0B58540" wp14:editId="0EC5C09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61415" cy="1457325"/>
            <wp:effectExtent l="0" t="0" r="635" b="952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r="18702"/>
                    <a:stretch/>
                  </pic:blipFill>
                  <pic:spPr bwMode="auto">
                    <a:xfrm>
                      <a:off x="0" y="0"/>
                      <a:ext cx="11614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sz w:val="28"/>
          <w:szCs w:val="28"/>
        </w:rPr>
        <w:t>Underline or circle the key information.</w:t>
      </w:r>
    </w:p>
    <w:p w:rsidR="00716073" w:rsidRDefault="00716073" w:rsidP="00716073">
      <w:pPr>
        <w:pStyle w:val="ListParagraph"/>
        <w:numPr>
          <w:ilvl w:val="0"/>
          <w:numId w:val="18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Look for clues in the text.</w:t>
      </w:r>
    </w:p>
    <w:p w:rsidR="00716073" w:rsidRPr="00CA353A" w:rsidRDefault="00716073" w:rsidP="00716073">
      <w:pPr>
        <w:pStyle w:val="ListParagraph"/>
        <w:numPr>
          <w:ilvl w:val="0"/>
          <w:numId w:val="18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Check to see if your answer makes sense. </w:t>
      </w:r>
    </w:p>
    <w:p w:rsidR="00716073" w:rsidRPr="00F208D7" w:rsidRDefault="00716073" w:rsidP="00716073">
      <w:pPr>
        <w:rPr>
          <w:rFonts w:ascii="NTPreCursivefk" w:hAnsi="NTPreCursivefk"/>
          <w:sz w:val="28"/>
          <w:szCs w:val="28"/>
        </w:rPr>
      </w:pPr>
      <w:r w:rsidRPr="00D5087E">
        <w:rPr>
          <w:rFonts w:ascii="NTPreCursivefk" w:hAnsi="NTPreCursivefk"/>
          <w:sz w:val="28"/>
          <w:szCs w:val="28"/>
        </w:rPr>
        <w:t xml:space="preserve">2) </w:t>
      </w:r>
      <w:r>
        <w:rPr>
          <w:rFonts w:ascii="NTPreCursivefk" w:hAnsi="NTPreCursivefk"/>
          <w:sz w:val="28"/>
          <w:szCs w:val="28"/>
        </w:rPr>
        <w:t>Use these sentence starters to help you:</w:t>
      </w:r>
      <w:r w:rsidRPr="00FD67C1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716073" w:rsidRDefault="00716073" w:rsidP="00716073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infer that… because in the picture I can see that…</w:t>
      </w:r>
    </w:p>
    <w:p w:rsidR="00716073" w:rsidRDefault="00716073" w:rsidP="00716073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think that the character is feeling…because…</w:t>
      </w:r>
    </w:p>
    <w:p w:rsidR="00716073" w:rsidRDefault="00716073" w:rsidP="00716073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believe that…  This is because…</w:t>
      </w:r>
    </w:p>
    <w:p w:rsidR="00716073" w:rsidRDefault="00716073" w:rsidP="00716073">
      <w:pPr>
        <w:rPr>
          <w:rFonts w:ascii="NTPreCursive" w:eastAsia="NTPreCursivefk" w:hAnsi="NTPreCursive" w:cs="Arial"/>
          <w:color w:val="FF0000"/>
          <w:sz w:val="28"/>
        </w:rPr>
      </w:pPr>
      <w:r w:rsidRPr="00D5087E">
        <w:rPr>
          <w:rFonts w:ascii="NTPreCursive" w:eastAsia="NTPreCursivefk" w:hAnsi="NTPreCursive" w:cs="Arial"/>
          <w:sz w:val="28"/>
        </w:rPr>
        <w:t xml:space="preserve">3) </w:t>
      </w:r>
      <w:r>
        <w:rPr>
          <w:rFonts w:ascii="NTPreCursive" w:eastAsia="NTPreCursivefk" w:hAnsi="NTPreCursive" w:cs="Arial"/>
          <w:sz w:val="28"/>
        </w:rPr>
        <w:t xml:space="preserve">Once you have completed this task, you can email your work: </w:t>
      </w:r>
      <w:hyperlink r:id="rId7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786232" w:rsidRDefault="00716073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NTPreCursivefk" w:eastAsia="NTPreCursivefk" w:hAnsi="NTPreCursivefk" w:cs="NTPreCursivefk"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838450" cy="4877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0" t="6375" r="39088" b="6441"/>
                    <a:stretch/>
                  </pic:blipFill>
                  <pic:spPr bwMode="auto">
                    <a:xfrm>
                      <a:off x="0" y="0"/>
                      <a:ext cx="2838450" cy="487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  <w:r w:rsidRPr="00716073">
        <w:rPr>
          <w:rFonts w:ascii="NTPreCursivefk" w:eastAsia="NTPreCursivefk" w:hAnsi="NTPreCursivefk" w:cs="NTPreCursivefk"/>
          <w:sz w:val="28"/>
        </w:rPr>
        <w:t xml:space="preserve">1) </w:t>
      </w:r>
      <w:r w:rsidR="008A009A" w:rsidRPr="00716073">
        <w:rPr>
          <w:rFonts w:ascii="NTPreCursive" w:hAnsi="NTPreCursive"/>
          <w:noProof/>
          <w:sz w:val="28"/>
          <w:szCs w:val="28"/>
        </w:rPr>
        <w:t>What evidence is there in the text that the author doesn’t like asking for help in maths?</w:t>
      </w: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  <w:r>
        <w:rPr>
          <w:rFonts w:ascii="NTPreCursive" w:hAnsi="NTPreCursive"/>
          <w:noProof/>
          <w:sz w:val="28"/>
          <w:szCs w:val="28"/>
        </w:rPr>
        <w:t xml:space="preserve">2) </w:t>
      </w:r>
      <w:r w:rsidR="008A009A" w:rsidRPr="00716073">
        <w:rPr>
          <w:rFonts w:ascii="NTPreCursive" w:hAnsi="NTPreCursive"/>
          <w:noProof/>
          <w:sz w:val="28"/>
          <w:szCs w:val="28"/>
        </w:rPr>
        <w:t>How do you know that the author has a clsoe group of friends?</w:t>
      </w: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  <w:r>
        <w:rPr>
          <w:rFonts w:ascii="NTPreCursive" w:hAnsi="NTPreCursive"/>
          <w:noProof/>
          <w:sz w:val="28"/>
          <w:szCs w:val="28"/>
        </w:rPr>
        <w:t xml:space="preserve">3) </w:t>
      </w:r>
      <w:r w:rsidR="008A009A" w:rsidRPr="00716073">
        <w:rPr>
          <w:rFonts w:ascii="NTPreCursive" w:hAnsi="NTPreCursive"/>
          <w:noProof/>
          <w:sz w:val="28"/>
          <w:szCs w:val="28"/>
        </w:rPr>
        <w:t>What evidence is there in the text that Tom might not be getting enough food at home to eat?</w:t>
      </w:r>
    </w:p>
    <w:p w:rsidR="00716073" w:rsidRDefault="00716073" w:rsidP="00716073">
      <w:pPr>
        <w:rPr>
          <w:rFonts w:ascii="NTPreCursive" w:hAnsi="NTPreCursive"/>
          <w:noProof/>
          <w:sz w:val="28"/>
          <w:szCs w:val="28"/>
        </w:rPr>
      </w:pPr>
    </w:p>
    <w:p w:rsidR="008A009A" w:rsidRPr="00716073" w:rsidRDefault="00716073" w:rsidP="00716073">
      <w:pPr>
        <w:rPr>
          <w:rFonts w:ascii="NTPreCursive" w:hAnsi="NTPreCursive"/>
          <w:noProof/>
          <w:sz w:val="28"/>
          <w:szCs w:val="28"/>
        </w:rPr>
      </w:pPr>
      <w:r>
        <w:rPr>
          <w:rFonts w:ascii="NTPreCursive" w:hAnsi="NTPreCursive"/>
          <w:noProof/>
          <w:sz w:val="28"/>
          <w:szCs w:val="28"/>
        </w:rPr>
        <w:t xml:space="preserve">4) </w:t>
      </w:r>
      <w:r w:rsidR="008A009A" w:rsidRPr="00716073">
        <w:rPr>
          <w:rFonts w:ascii="NTPreCursive" w:hAnsi="NTPreCursive"/>
          <w:noProof/>
          <w:sz w:val="28"/>
          <w:szCs w:val="28"/>
        </w:rPr>
        <w:t xml:space="preserve">Why do you think the author chooses to hide his food from Tom? Justify your answer using evdience from the text. </w:t>
      </w:r>
      <w:bookmarkStart w:id="0" w:name="_GoBack"/>
      <w:bookmarkEnd w:id="0"/>
    </w:p>
    <w:p w:rsidR="008A009A" w:rsidRDefault="008A009A" w:rsidP="00740DCC">
      <w:pPr>
        <w:rPr>
          <w:noProof/>
        </w:rPr>
      </w:pPr>
    </w:p>
    <w:p w:rsidR="008A009A" w:rsidRDefault="008A009A" w:rsidP="00740DCC">
      <w:pPr>
        <w:rPr>
          <w:noProof/>
        </w:rPr>
      </w:pPr>
    </w:p>
    <w:p w:rsidR="008A009A" w:rsidRDefault="008A009A" w:rsidP="00740DCC">
      <w:pPr>
        <w:rPr>
          <w:noProof/>
        </w:rPr>
      </w:pPr>
    </w:p>
    <w:p w:rsidR="00FE021B" w:rsidRPr="00FE021B" w:rsidRDefault="00FE021B" w:rsidP="00716073">
      <w:pPr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71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D398E"/>
    <w:multiLevelType w:val="hybridMultilevel"/>
    <w:tmpl w:val="808E3992"/>
    <w:lvl w:ilvl="0" w:tplc="0D9EA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23CD9"/>
    <w:multiLevelType w:val="hybridMultilevel"/>
    <w:tmpl w:val="88D27CCA"/>
    <w:lvl w:ilvl="0" w:tplc="F8F8C2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C00880"/>
    <w:multiLevelType w:val="hybridMultilevel"/>
    <w:tmpl w:val="80C6D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5313A"/>
    <w:multiLevelType w:val="hybridMultilevel"/>
    <w:tmpl w:val="505E9154"/>
    <w:lvl w:ilvl="0" w:tplc="D28C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F030F"/>
    <w:multiLevelType w:val="hybridMultilevel"/>
    <w:tmpl w:val="BCA8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568D1"/>
    <w:multiLevelType w:val="hybridMultilevel"/>
    <w:tmpl w:val="EF1A500C"/>
    <w:lvl w:ilvl="0" w:tplc="2DA67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D229A"/>
    <w:rsid w:val="000E6CE5"/>
    <w:rsid w:val="001126B6"/>
    <w:rsid w:val="00255E0F"/>
    <w:rsid w:val="002A0CDE"/>
    <w:rsid w:val="004449FC"/>
    <w:rsid w:val="0060421E"/>
    <w:rsid w:val="00716073"/>
    <w:rsid w:val="00740DCC"/>
    <w:rsid w:val="00786232"/>
    <w:rsid w:val="0087338D"/>
    <w:rsid w:val="008A009A"/>
    <w:rsid w:val="00916665"/>
    <w:rsid w:val="009167FF"/>
    <w:rsid w:val="009C6997"/>
    <w:rsid w:val="009E3FC4"/>
    <w:rsid w:val="009F6CBF"/>
    <w:rsid w:val="00A373C4"/>
    <w:rsid w:val="00D51087"/>
    <w:rsid w:val="00F87533"/>
    <w:rsid w:val="00FA6546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C9D8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h.y4homelearning@perryhallm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2020-05-14T15:06:00Z</dcterms:created>
  <dcterms:modified xsi:type="dcterms:W3CDTF">2020-05-14T15:06:00Z</dcterms:modified>
</cp:coreProperties>
</file>