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2E" w:rsidRPr="00B2468D" w:rsidRDefault="00F24DC2">
      <w:pPr>
        <w:rPr>
          <w:rFonts w:ascii="NTPreCursivefk" w:hAnsi="NTPreCursivefk"/>
          <w:b/>
          <w:sz w:val="28"/>
          <w:szCs w:val="28"/>
        </w:rPr>
      </w:pPr>
      <w:r>
        <w:rPr>
          <w:rFonts w:ascii="NTPreCursivefk" w:hAnsi="NTPreCursivefk"/>
          <w:b/>
          <w:sz w:val="28"/>
          <w:szCs w:val="28"/>
        </w:rPr>
        <w:t xml:space="preserve">Week 8 Day </w:t>
      </w:r>
      <w:proofErr w:type="gramStart"/>
      <w:r>
        <w:rPr>
          <w:rFonts w:ascii="NTPreCursivefk" w:hAnsi="NTPreCursivefk"/>
          <w:b/>
          <w:sz w:val="28"/>
          <w:szCs w:val="28"/>
        </w:rPr>
        <w:t>3</w:t>
      </w:r>
      <w:proofErr w:type="gramEnd"/>
      <w:r w:rsidR="00B2468D" w:rsidRPr="00B2468D">
        <w:rPr>
          <w:rFonts w:ascii="NTPreCursivefk" w:hAnsi="NTPreCursivefk"/>
          <w:b/>
          <w:sz w:val="28"/>
          <w:szCs w:val="28"/>
        </w:rPr>
        <w:t xml:space="preserve"> - English – </w:t>
      </w:r>
      <w:r>
        <w:rPr>
          <w:rFonts w:ascii="NTPreCursivefk" w:hAnsi="NTPreCursivefk"/>
          <w:b/>
          <w:sz w:val="28"/>
          <w:szCs w:val="28"/>
        </w:rPr>
        <w:t xml:space="preserve">Using the Possessive Apostrophes for Singular and Plural Nouns. </w:t>
      </w:r>
    </w:p>
    <w:p w:rsidR="006544A5" w:rsidRDefault="0078170A" w:rsidP="0078170A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In this lesson</w:t>
      </w:r>
      <w:r w:rsidR="006544A5">
        <w:rPr>
          <w:rFonts w:ascii="NTPreCursivefk" w:hAnsi="NTPreCursivefk"/>
          <w:sz w:val="28"/>
          <w:szCs w:val="28"/>
        </w:rPr>
        <w:t>,</w:t>
      </w:r>
      <w:r>
        <w:rPr>
          <w:rFonts w:ascii="NTPreCursivefk" w:hAnsi="NTPreCursivefk"/>
          <w:sz w:val="28"/>
          <w:szCs w:val="28"/>
        </w:rPr>
        <w:t xml:space="preserve"> you will be </w:t>
      </w:r>
      <w:r w:rsidR="000777AD">
        <w:rPr>
          <w:rFonts w:ascii="NTPreCursivefk" w:hAnsi="NTPreCursivefk"/>
          <w:sz w:val="28"/>
          <w:szCs w:val="28"/>
        </w:rPr>
        <w:t>practising</w:t>
      </w:r>
      <w:r>
        <w:rPr>
          <w:rFonts w:ascii="NTPreCursivefk" w:hAnsi="NTPreCursivefk"/>
          <w:sz w:val="28"/>
          <w:szCs w:val="28"/>
        </w:rPr>
        <w:t xml:space="preserve"> how to use the possessive apostrophe</w:t>
      </w:r>
      <w:r w:rsidR="000777AD">
        <w:rPr>
          <w:rFonts w:ascii="NTPreCursivefk" w:hAnsi="NTPreCursivefk"/>
          <w:sz w:val="28"/>
          <w:szCs w:val="28"/>
        </w:rPr>
        <w:t>s</w:t>
      </w:r>
      <w:r>
        <w:rPr>
          <w:rFonts w:ascii="NTPreCursivefk" w:hAnsi="NTPreCursivefk"/>
          <w:sz w:val="28"/>
          <w:szCs w:val="28"/>
        </w:rPr>
        <w:t xml:space="preserve"> for </w:t>
      </w:r>
      <w:r w:rsidR="000777AD" w:rsidRPr="000777AD">
        <w:rPr>
          <w:rFonts w:ascii="NTPreCursivefk" w:hAnsi="NTPreCursivefk"/>
          <w:b/>
          <w:sz w:val="28"/>
          <w:szCs w:val="28"/>
        </w:rPr>
        <w:t>singular and</w:t>
      </w:r>
      <w:r w:rsidR="000777AD">
        <w:rPr>
          <w:rFonts w:ascii="NTPreCursivefk" w:hAnsi="NTPreCursivefk"/>
          <w:sz w:val="28"/>
          <w:szCs w:val="28"/>
        </w:rPr>
        <w:t xml:space="preserve"> </w:t>
      </w:r>
      <w:r w:rsidR="007E06CF">
        <w:rPr>
          <w:rFonts w:ascii="NTPreCursivefk" w:hAnsi="NTPreCursivefk"/>
          <w:b/>
          <w:sz w:val="28"/>
          <w:szCs w:val="28"/>
        </w:rPr>
        <w:t>plural</w:t>
      </w:r>
      <w:r w:rsidRPr="006544A5">
        <w:rPr>
          <w:rFonts w:ascii="NTPreCursivefk" w:hAnsi="NTPreCursivefk"/>
          <w:b/>
          <w:sz w:val="28"/>
          <w:szCs w:val="28"/>
        </w:rPr>
        <w:t xml:space="preserve"> nouns</w:t>
      </w:r>
      <w:r w:rsidR="000777AD">
        <w:rPr>
          <w:rFonts w:ascii="NTPreCursivefk" w:hAnsi="NTPreCursivefk"/>
          <w:sz w:val="28"/>
          <w:szCs w:val="28"/>
        </w:rPr>
        <w:t xml:space="preserve">. </w:t>
      </w:r>
      <w:r w:rsidR="006544A5" w:rsidRPr="006544A5">
        <w:rPr>
          <w:rFonts w:ascii="NTPreCursivefk" w:hAnsi="NTPreCursivefk"/>
          <w:color w:val="0070C0"/>
          <w:sz w:val="28"/>
          <w:szCs w:val="28"/>
        </w:rPr>
        <w:t xml:space="preserve"> </w:t>
      </w:r>
    </w:p>
    <w:p w:rsidR="006544A5" w:rsidRDefault="006544A5" w:rsidP="0078170A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1) </w:t>
      </w:r>
      <w:r w:rsidR="000777AD">
        <w:rPr>
          <w:rFonts w:ascii="NTPreCursivefk" w:hAnsi="NTPreCursivefk"/>
          <w:sz w:val="28"/>
          <w:szCs w:val="28"/>
        </w:rPr>
        <w:t>Watch</w:t>
      </w:r>
      <w:r w:rsidR="007E06CF">
        <w:rPr>
          <w:rFonts w:ascii="NTPreCursivefk" w:hAnsi="NTPreCursivefk"/>
          <w:sz w:val="28"/>
          <w:szCs w:val="28"/>
        </w:rPr>
        <w:t xml:space="preserve"> the </w:t>
      </w:r>
      <w:r w:rsidR="000777AD">
        <w:rPr>
          <w:rFonts w:ascii="NTPreCursivefk" w:hAnsi="NTPreCursivefk"/>
          <w:sz w:val="28"/>
          <w:szCs w:val="28"/>
        </w:rPr>
        <w:t>video</w:t>
      </w:r>
      <w:r w:rsidR="007E06CF">
        <w:rPr>
          <w:rFonts w:ascii="NTPreCursivefk" w:hAnsi="NTPreCursivefk"/>
          <w:sz w:val="28"/>
          <w:szCs w:val="28"/>
        </w:rPr>
        <w:t xml:space="preserve"> </w:t>
      </w:r>
      <w:hyperlink r:id="rId4" w:history="1">
        <w:r w:rsidR="007E06CF" w:rsidRPr="007E06CF">
          <w:rPr>
            <w:rStyle w:val="Hyperlink"/>
            <w:rFonts w:ascii="NTPreCursivefk" w:hAnsi="NTPreCursivefk"/>
            <w:sz w:val="28"/>
            <w:szCs w:val="28"/>
          </w:rPr>
          <w:t>clip</w:t>
        </w:r>
      </w:hyperlink>
      <w:r w:rsidR="007E06CF">
        <w:rPr>
          <w:rFonts w:ascii="NTPreCursivefk" w:hAnsi="NTPreCursivefk"/>
          <w:sz w:val="28"/>
          <w:szCs w:val="28"/>
        </w:rPr>
        <w:t xml:space="preserve"> </w:t>
      </w:r>
      <w:r w:rsidR="000777AD">
        <w:rPr>
          <w:rFonts w:ascii="NTPreCursivefk" w:hAnsi="NTPreCursivefk"/>
          <w:sz w:val="28"/>
          <w:szCs w:val="28"/>
        </w:rPr>
        <w:t>again and rer</w:t>
      </w:r>
      <w:r>
        <w:rPr>
          <w:rFonts w:ascii="NTPreCursivefk" w:hAnsi="NTPreCursivefk"/>
          <w:sz w:val="28"/>
          <w:szCs w:val="28"/>
        </w:rPr>
        <w:t xml:space="preserve">ead the </w:t>
      </w:r>
      <w:hyperlink r:id="rId5" w:history="1">
        <w:r w:rsidRPr="007E06CF">
          <w:rPr>
            <w:rStyle w:val="Hyperlink"/>
            <w:rFonts w:ascii="NTPreCursivefk" w:hAnsi="NTPreCursivefk"/>
            <w:sz w:val="28"/>
            <w:szCs w:val="28"/>
          </w:rPr>
          <w:t>PowerP</w:t>
        </w:r>
        <w:r w:rsidR="0078170A" w:rsidRPr="007E06CF">
          <w:rPr>
            <w:rStyle w:val="Hyperlink"/>
            <w:rFonts w:ascii="NTPreCursivefk" w:hAnsi="NTPreCursivefk"/>
            <w:sz w:val="28"/>
            <w:szCs w:val="28"/>
          </w:rPr>
          <w:t>oint</w:t>
        </w:r>
      </w:hyperlink>
      <w:r w:rsidR="000777AD">
        <w:rPr>
          <w:rFonts w:ascii="NTPreCursivefk" w:hAnsi="NTPreCursivefk"/>
          <w:sz w:val="28"/>
          <w:szCs w:val="28"/>
        </w:rPr>
        <w:t xml:space="preserve"> that explains </w:t>
      </w:r>
      <w:r w:rsidR="0078170A">
        <w:rPr>
          <w:rFonts w:ascii="NTPreCursivefk" w:hAnsi="NTPreCursivefk"/>
          <w:sz w:val="28"/>
          <w:szCs w:val="28"/>
        </w:rPr>
        <w:t xml:space="preserve">how to use the apostrophe for </w:t>
      </w:r>
      <w:r>
        <w:rPr>
          <w:rFonts w:ascii="NTPreCursivefk" w:hAnsi="NTPreCursivefk"/>
          <w:sz w:val="28"/>
          <w:szCs w:val="28"/>
        </w:rPr>
        <w:t xml:space="preserve">singular </w:t>
      </w:r>
      <w:r w:rsidR="000777AD">
        <w:rPr>
          <w:rFonts w:ascii="NTPreCursivefk" w:hAnsi="NTPreCursivefk"/>
          <w:sz w:val="28"/>
          <w:szCs w:val="28"/>
        </w:rPr>
        <w:t xml:space="preserve">and plural </w:t>
      </w:r>
      <w:r>
        <w:rPr>
          <w:rFonts w:ascii="NTPreCursivefk" w:hAnsi="NTPreCursivefk"/>
          <w:sz w:val="28"/>
          <w:szCs w:val="28"/>
        </w:rPr>
        <w:t>possession.</w:t>
      </w:r>
    </w:p>
    <w:p w:rsidR="007E06CF" w:rsidRPr="00850CC7" w:rsidRDefault="007E06CF" w:rsidP="0078170A">
      <w:pPr>
        <w:rPr>
          <w:rFonts w:ascii="NTPreCursivefk" w:hAnsi="NTPreCursivefk"/>
          <w:sz w:val="8"/>
          <w:szCs w:val="8"/>
        </w:rPr>
      </w:pPr>
    </w:p>
    <w:p w:rsidR="000777AD" w:rsidRPr="00CB235C" w:rsidRDefault="000777AD" w:rsidP="000777AD">
      <w:pPr>
        <w:rPr>
          <w:rStyle w:val="Hyperlink"/>
          <w:rFonts w:ascii="NTPreCursivefk" w:hAnsi="NTPreCursivefk"/>
          <w:color w:val="auto"/>
          <w:sz w:val="28"/>
          <w:szCs w:val="28"/>
          <w:u w:val="none"/>
        </w:rPr>
      </w:pPr>
      <w:r>
        <w:rPr>
          <w:rFonts w:ascii="NTPreCursivefk" w:hAnsi="NTPreCursivefk"/>
          <w:sz w:val="28"/>
          <w:szCs w:val="28"/>
        </w:rPr>
        <w:t>2</w:t>
      </w:r>
      <w:r w:rsidR="007E06CF">
        <w:rPr>
          <w:rFonts w:ascii="NTPreCursivefk" w:hAnsi="NTPreCursivefk"/>
          <w:sz w:val="28"/>
          <w:szCs w:val="28"/>
        </w:rPr>
        <w:t>)</w:t>
      </w:r>
      <w:r w:rsidR="006544A5">
        <w:rPr>
          <w:rFonts w:ascii="NTPreCursivefk" w:hAnsi="NTPreCursivefk"/>
          <w:sz w:val="28"/>
          <w:szCs w:val="28"/>
        </w:rPr>
        <w:t xml:space="preserve"> </w:t>
      </w:r>
      <w:r>
        <w:rPr>
          <w:rStyle w:val="Hyperlink"/>
          <w:rFonts w:ascii="NTPreCursivefk" w:hAnsi="NTPreCursivefk"/>
          <w:color w:val="auto"/>
          <w:sz w:val="28"/>
          <w:szCs w:val="28"/>
          <w:u w:val="none"/>
        </w:rPr>
        <w:t xml:space="preserve">Read the following pages from the story ‘The Boy at the Back of the Class’. </w:t>
      </w:r>
    </w:p>
    <w:p w:rsidR="00850CC7" w:rsidRDefault="000777AD" w:rsidP="000777AD">
      <w:pPr>
        <w:rPr>
          <w:rFonts w:ascii="NTPreCursivefk" w:hAnsi="NTPreCursivefk"/>
          <w:b/>
          <w:sz w:val="28"/>
          <w:szCs w:val="28"/>
        </w:rPr>
      </w:pPr>
      <w:r w:rsidRPr="000777AD">
        <w:rPr>
          <w:rFonts w:ascii="NTPreCursivefk" w:hAnsi="NTPreCursivefk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5882C6" wp14:editId="2C9DA9D1">
            <wp:simplePos x="0" y="0"/>
            <wp:positionH relativeFrom="column">
              <wp:posOffset>3285490</wp:posOffset>
            </wp:positionH>
            <wp:positionV relativeFrom="paragraph">
              <wp:posOffset>19050</wp:posOffset>
            </wp:positionV>
            <wp:extent cx="2962275" cy="474535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1" t="8196" r="37061" b="5798"/>
                    <a:stretch/>
                  </pic:blipFill>
                  <pic:spPr bwMode="auto">
                    <a:xfrm>
                      <a:off x="0" y="0"/>
                      <a:ext cx="2962275" cy="474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7AD">
        <w:rPr>
          <w:rFonts w:ascii="NTPreCursivefk" w:hAnsi="NTPreCursivefk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A63161" wp14:editId="52C0FFF9">
            <wp:simplePos x="0" y="0"/>
            <wp:positionH relativeFrom="margin">
              <wp:posOffset>304800</wp:posOffset>
            </wp:positionH>
            <wp:positionV relativeFrom="paragraph">
              <wp:posOffset>9525</wp:posOffset>
            </wp:positionV>
            <wp:extent cx="2895600" cy="474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7" t="4170" r="32997" b="7192"/>
                    <a:stretch/>
                  </pic:blipFill>
                  <pic:spPr bwMode="auto">
                    <a:xfrm>
                      <a:off x="0" y="0"/>
                      <a:ext cx="2895600" cy="474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Default="000777AD" w:rsidP="007E06CF">
      <w:pPr>
        <w:rPr>
          <w:rFonts w:ascii="NTPreCursivefk" w:hAnsi="NTPreCursivefk"/>
          <w:sz w:val="28"/>
          <w:szCs w:val="28"/>
        </w:rPr>
      </w:pPr>
    </w:p>
    <w:p w:rsidR="000777AD" w:rsidRPr="000777AD" w:rsidRDefault="000777AD" w:rsidP="007E06CF">
      <w:pPr>
        <w:rPr>
          <w:rFonts w:ascii="NTPreCursivefk" w:hAnsi="NTPreCursivefk"/>
          <w:noProof/>
          <w:sz w:val="28"/>
          <w:szCs w:val="28"/>
          <w:lang w:eastAsia="en-GB"/>
        </w:rPr>
      </w:pPr>
      <w:r>
        <w:rPr>
          <w:rFonts w:ascii="NTPreCursivefk" w:hAnsi="NTPreCursivefk"/>
          <w:sz w:val="28"/>
          <w:szCs w:val="28"/>
        </w:rPr>
        <w:lastRenderedPageBreak/>
        <w:t xml:space="preserve">3) </w:t>
      </w:r>
      <w:r>
        <w:rPr>
          <w:rStyle w:val="Hyperlink"/>
          <w:rFonts w:ascii="NTPreCursivefk" w:hAnsi="NTPreCursivefk"/>
          <w:color w:val="auto"/>
          <w:sz w:val="28"/>
          <w:szCs w:val="28"/>
          <w:u w:val="none"/>
        </w:rPr>
        <w:t xml:space="preserve">Choose </w:t>
      </w:r>
      <w:r w:rsidRPr="000777AD">
        <w:rPr>
          <w:rStyle w:val="Hyperlink"/>
          <w:rFonts w:ascii="NTPreCursivefk" w:hAnsi="NTPreCursivefk"/>
          <w:b/>
          <w:color w:val="auto"/>
          <w:sz w:val="28"/>
          <w:szCs w:val="28"/>
          <w:u w:val="none"/>
        </w:rPr>
        <w:t>nouns</w:t>
      </w:r>
      <w:r>
        <w:rPr>
          <w:rStyle w:val="Hyperlink"/>
          <w:rFonts w:ascii="NTPreCursivefk" w:hAnsi="NTPreCursivefk"/>
          <w:color w:val="auto"/>
          <w:sz w:val="28"/>
          <w:szCs w:val="28"/>
          <w:u w:val="none"/>
        </w:rPr>
        <w:t xml:space="preserve"> from the story and rewrite them in a sentence using the possessive apostrophe for singular and plural nouns.</w:t>
      </w:r>
      <w:r>
        <w:rPr>
          <w:rFonts w:ascii="NTPreCursivefk" w:hAnsi="NTPreCursivefk"/>
          <w:noProof/>
          <w:sz w:val="28"/>
          <w:szCs w:val="28"/>
          <w:lang w:eastAsia="en-GB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2268"/>
        <w:gridCol w:w="6237"/>
      </w:tblGrid>
      <w:tr w:rsidR="000777AD" w:rsidTr="000777AD">
        <w:tc>
          <w:tcPr>
            <w:tcW w:w="1980" w:type="dxa"/>
          </w:tcPr>
          <w:p w:rsidR="000777AD" w:rsidRPr="00573571" w:rsidRDefault="000777AD" w:rsidP="00EF5613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Singular noun</w:t>
            </w:r>
          </w:p>
        </w:tc>
        <w:tc>
          <w:tcPr>
            <w:tcW w:w="2268" w:type="dxa"/>
          </w:tcPr>
          <w:p w:rsidR="000777AD" w:rsidRPr="00573571" w:rsidRDefault="000777AD" w:rsidP="00EF5613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Apostrophe for possession </w:t>
            </w:r>
          </w:p>
        </w:tc>
        <w:tc>
          <w:tcPr>
            <w:tcW w:w="6237" w:type="dxa"/>
          </w:tcPr>
          <w:p w:rsidR="000777AD" w:rsidRDefault="000777AD" w:rsidP="00EF5613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Sentence </w:t>
            </w:r>
          </w:p>
        </w:tc>
      </w:tr>
      <w:tr w:rsidR="000777AD" w:rsidTr="000777AD">
        <w:tc>
          <w:tcPr>
            <w:tcW w:w="1980" w:type="dxa"/>
          </w:tcPr>
          <w:p w:rsidR="000777AD" w:rsidRPr="000777AD" w:rsidRDefault="000777AD" w:rsidP="00EF5613">
            <w:pPr>
              <w:jc w:val="center"/>
              <w:rPr>
                <w:rFonts w:ascii="NTPreCursivefk" w:hAnsi="NTPreCursivefk"/>
                <w:color w:val="0070C0"/>
                <w:sz w:val="28"/>
                <w:szCs w:val="28"/>
              </w:rPr>
            </w:pPr>
            <w:r w:rsidRPr="000777AD">
              <w:rPr>
                <w:rFonts w:ascii="NTPreCursivefk" w:hAnsi="NTPreCursivefk"/>
                <w:color w:val="0070C0"/>
                <w:sz w:val="28"/>
                <w:szCs w:val="28"/>
              </w:rPr>
              <w:t>chair</w:t>
            </w:r>
          </w:p>
        </w:tc>
        <w:tc>
          <w:tcPr>
            <w:tcW w:w="2268" w:type="dxa"/>
          </w:tcPr>
          <w:p w:rsidR="000777AD" w:rsidRPr="000777AD" w:rsidRDefault="000777AD" w:rsidP="00EF5613">
            <w:pPr>
              <w:jc w:val="center"/>
              <w:rPr>
                <w:rFonts w:ascii="NTPreCursivefk" w:hAnsi="NTPreCursivefk"/>
                <w:color w:val="0070C0"/>
                <w:sz w:val="28"/>
                <w:szCs w:val="28"/>
              </w:rPr>
            </w:pPr>
            <w:r w:rsidRPr="000777AD">
              <w:rPr>
                <w:rFonts w:ascii="NTPreCursivefk" w:hAnsi="NTPreCursivefk"/>
                <w:color w:val="0070C0"/>
                <w:sz w:val="28"/>
                <w:szCs w:val="28"/>
              </w:rPr>
              <w:t xml:space="preserve">chair’s </w:t>
            </w:r>
          </w:p>
        </w:tc>
        <w:tc>
          <w:tcPr>
            <w:tcW w:w="6237" w:type="dxa"/>
          </w:tcPr>
          <w:p w:rsidR="000777AD" w:rsidRPr="000777AD" w:rsidRDefault="000777AD" w:rsidP="00EF5613">
            <w:pPr>
              <w:jc w:val="center"/>
              <w:rPr>
                <w:rFonts w:ascii="NTPreCursivefk" w:hAnsi="NTPreCursivefk"/>
                <w:color w:val="0070C0"/>
                <w:sz w:val="28"/>
                <w:szCs w:val="28"/>
              </w:rPr>
            </w:pPr>
            <w:r w:rsidRPr="000777AD">
              <w:rPr>
                <w:rFonts w:ascii="NTPreCursivefk" w:hAnsi="NTPreCursivefk"/>
                <w:color w:val="0070C0"/>
                <w:sz w:val="28"/>
                <w:szCs w:val="28"/>
              </w:rPr>
              <w:t xml:space="preserve">The </w:t>
            </w:r>
            <w:r w:rsidRPr="000777AD">
              <w:rPr>
                <w:rFonts w:ascii="NTPreCursivefk" w:hAnsi="NTPreCursivefk"/>
                <w:b/>
                <w:color w:val="0070C0"/>
                <w:sz w:val="28"/>
                <w:szCs w:val="28"/>
              </w:rPr>
              <w:t>chair’s</w:t>
            </w:r>
            <w:r w:rsidRPr="000777AD">
              <w:rPr>
                <w:rFonts w:ascii="NTPreCursivefk" w:hAnsi="NTPreCursivefk"/>
                <w:color w:val="0070C0"/>
                <w:sz w:val="28"/>
                <w:szCs w:val="28"/>
              </w:rPr>
              <w:t xml:space="preserve"> legs were wobbly so I decided not to sit on it.</w:t>
            </w:r>
          </w:p>
          <w:p w:rsidR="000777AD" w:rsidRPr="000777AD" w:rsidRDefault="000777AD" w:rsidP="00EF5613">
            <w:pPr>
              <w:jc w:val="center"/>
              <w:rPr>
                <w:rFonts w:ascii="NTPreCursivefk" w:hAnsi="NTPreCursivefk"/>
                <w:color w:val="0070C0"/>
                <w:sz w:val="28"/>
                <w:szCs w:val="28"/>
              </w:rPr>
            </w:pPr>
          </w:p>
        </w:tc>
      </w:tr>
      <w:tr w:rsidR="000777AD" w:rsidTr="000777AD">
        <w:tc>
          <w:tcPr>
            <w:tcW w:w="1980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6237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0777AD" w:rsidTr="000777AD">
        <w:tc>
          <w:tcPr>
            <w:tcW w:w="1980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6237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0777AD" w:rsidTr="000777AD">
        <w:tc>
          <w:tcPr>
            <w:tcW w:w="1980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6237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0777AD" w:rsidTr="000777AD">
        <w:trPr>
          <w:trHeight w:val="1359"/>
        </w:trPr>
        <w:tc>
          <w:tcPr>
            <w:tcW w:w="1980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6237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</w:tbl>
    <w:p w:rsidR="000777AD" w:rsidRDefault="000777AD" w:rsidP="000777AD">
      <w:pPr>
        <w:rPr>
          <w:rFonts w:ascii="NTPreCursivefk" w:hAnsi="NTPreCursivefk"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2268"/>
        <w:gridCol w:w="6237"/>
      </w:tblGrid>
      <w:tr w:rsidR="000777AD" w:rsidTr="000777AD">
        <w:tc>
          <w:tcPr>
            <w:tcW w:w="1980" w:type="dxa"/>
          </w:tcPr>
          <w:p w:rsidR="000777AD" w:rsidRPr="00573571" w:rsidRDefault="000777AD" w:rsidP="00EF5613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Plural nouns</w:t>
            </w:r>
          </w:p>
        </w:tc>
        <w:tc>
          <w:tcPr>
            <w:tcW w:w="2268" w:type="dxa"/>
          </w:tcPr>
          <w:p w:rsidR="000777AD" w:rsidRPr="00573571" w:rsidRDefault="000777AD" w:rsidP="00EF5613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Apostrophe for possession </w:t>
            </w:r>
          </w:p>
        </w:tc>
        <w:tc>
          <w:tcPr>
            <w:tcW w:w="6237" w:type="dxa"/>
          </w:tcPr>
          <w:p w:rsidR="000777AD" w:rsidRDefault="000777AD" w:rsidP="00EF5613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Sentence </w:t>
            </w:r>
          </w:p>
        </w:tc>
      </w:tr>
      <w:tr w:rsidR="000777AD" w:rsidRPr="00573571" w:rsidTr="000777AD">
        <w:tc>
          <w:tcPr>
            <w:tcW w:w="1980" w:type="dxa"/>
          </w:tcPr>
          <w:p w:rsidR="000777AD" w:rsidRPr="000777AD" w:rsidRDefault="000777AD" w:rsidP="00EF5613">
            <w:pPr>
              <w:jc w:val="center"/>
              <w:rPr>
                <w:rFonts w:ascii="NTPreCursivefk" w:hAnsi="NTPreCursivefk"/>
                <w:color w:val="0070C0"/>
                <w:sz w:val="28"/>
                <w:szCs w:val="28"/>
              </w:rPr>
            </w:pPr>
            <w:r w:rsidRPr="000777AD">
              <w:rPr>
                <w:rFonts w:ascii="NTPreCursivefk" w:hAnsi="NTPreCursivefk"/>
                <w:color w:val="0070C0"/>
                <w:sz w:val="28"/>
                <w:szCs w:val="28"/>
              </w:rPr>
              <w:t>classrooms</w:t>
            </w:r>
          </w:p>
        </w:tc>
        <w:tc>
          <w:tcPr>
            <w:tcW w:w="2268" w:type="dxa"/>
          </w:tcPr>
          <w:p w:rsidR="000777AD" w:rsidRPr="000777AD" w:rsidRDefault="000777AD" w:rsidP="00EF5613">
            <w:pPr>
              <w:jc w:val="center"/>
              <w:rPr>
                <w:rFonts w:ascii="NTPreCursivefk" w:hAnsi="NTPreCursivefk"/>
                <w:color w:val="0070C0"/>
                <w:sz w:val="28"/>
                <w:szCs w:val="28"/>
              </w:rPr>
            </w:pPr>
            <w:r w:rsidRPr="000777AD">
              <w:rPr>
                <w:rFonts w:ascii="NTPreCursivefk" w:hAnsi="NTPreCursivefk"/>
                <w:color w:val="0070C0"/>
                <w:sz w:val="28"/>
                <w:szCs w:val="28"/>
              </w:rPr>
              <w:t>c</w:t>
            </w:r>
            <w:r w:rsidRPr="000777AD">
              <w:rPr>
                <w:rFonts w:ascii="NTPreCursivefk" w:hAnsi="NTPreCursivefk"/>
                <w:color w:val="0070C0"/>
                <w:sz w:val="28"/>
                <w:szCs w:val="28"/>
              </w:rPr>
              <w:t>lassrooms’</w:t>
            </w:r>
          </w:p>
        </w:tc>
        <w:tc>
          <w:tcPr>
            <w:tcW w:w="6237" w:type="dxa"/>
          </w:tcPr>
          <w:p w:rsidR="000777AD" w:rsidRPr="000777AD" w:rsidRDefault="000777AD" w:rsidP="00EF5613">
            <w:pPr>
              <w:jc w:val="center"/>
              <w:rPr>
                <w:rFonts w:ascii="NTPreCursivefk" w:hAnsi="NTPreCursivefk"/>
                <w:color w:val="0070C0"/>
                <w:sz w:val="28"/>
                <w:szCs w:val="28"/>
              </w:rPr>
            </w:pPr>
            <w:r w:rsidRPr="000777AD">
              <w:rPr>
                <w:rFonts w:ascii="NTPreCursivefk" w:hAnsi="NTPreCursivefk"/>
                <w:color w:val="0070C0"/>
                <w:sz w:val="28"/>
                <w:szCs w:val="28"/>
              </w:rPr>
              <w:t xml:space="preserve">After the school had been flooded, the </w:t>
            </w:r>
            <w:r w:rsidRPr="000777AD">
              <w:rPr>
                <w:rFonts w:ascii="NTPreCursivefk" w:hAnsi="NTPreCursivefk"/>
                <w:b/>
                <w:color w:val="0070C0"/>
                <w:sz w:val="28"/>
                <w:szCs w:val="28"/>
              </w:rPr>
              <w:t xml:space="preserve">classrooms’ </w:t>
            </w:r>
            <w:r w:rsidRPr="000777AD">
              <w:rPr>
                <w:rFonts w:ascii="NTPreCursivefk" w:hAnsi="NTPreCursivefk"/>
                <w:color w:val="0070C0"/>
                <w:sz w:val="28"/>
                <w:szCs w:val="28"/>
              </w:rPr>
              <w:t xml:space="preserve">walls needed repainting. </w:t>
            </w:r>
          </w:p>
          <w:p w:rsidR="000777AD" w:rsidRPr="000777AD" w:rsidRDefault="000777AD" w:rsidP="00EF5613">
            <w:pPr>
              <w:jc w:val="center"/>
              <w:rPr>
                <w:rFonts w:ascii="NTPreCursivefk" w:hAnsi="NTPreCursivefk"/>
                <w:color w:val="0070C0"/>
                <w:sz w:val="28"/>
                <w:szCs w:val="28"/>
              </w:rPr>
            </w:pPr>
          </w:p>
        </w:tc>
      </w:tr>
      <w:tr w:rsidR="000777AD" w:rsidTr="000777AD">
        <w:tc>
          <w:tcPr>
            <w:tcW w:w="1980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6237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0777AD" w:rsidTr="000777AD">
        <w:tc>
          <w:tcPr>
            <w:tcW w:w="1980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6237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0777AD" w:rsidTr="000777AD">
        <w:tc>
          <w:tcPr>
            <w:tcW w:w="1980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6237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0777AD" w:rsidTr="000777AD">
        <w:tc>
          <w:tcPr>
            <w:tcW w:w="1980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6237" w:type="dxa"/>
          </w:tcPr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0777AD" w:rsidRPr="000777AD" w:rsidRDefault="000777AD" w:rsidP="00EF5613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</w:tbl>
    <w:p w:rsidR="000777AD" w:rsidRDefault="000777AD" w:rsidP="000777AD">
      <w:pPr>
        <w:rPr>
          <w:rFonts w:ascii="NTPreCursivefk" w:hAnsi="NTPreCursivefk"/>
          <w:sz w:val="28"/>
          <w:szCs w:val="28"/>
        </w:rPr>
      </w:pPr>
    </w:p>
    <w:p w:rsidR="00DC53D6" w:rsidRPr="000777AD" w:rsidRDefault="000777AD" w:rsidP="007E06CF">
      <w:pPr>
        <w:rPr>
          <w:rFonts w:ascii="NTPreCursivefk" w:hAnsi="NTPreCursivefk"/>
          <w:color w:val="0070C0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4) </w:t>
      </w:r>
      <w:bookmarkStart w:id="0" w:name="_GoBack"/>
      <w:bookmarkEnd w:id="0"/>
      <w:r>
        <w:rPr>
          <w:rFonts w:ascii="NTPreCursivefk" w:hAnsi="NTPreCursivefk"/>
          <w:noProof/>
          <w:sz w:val="28"/>
          <w:szCs w:val="28"/>
          <w:lang w:eastAsia="en-GB"/>
        </w:rPr>
        <w:t xml:space="preserve">Remember to email your work: </w:t>
      </w:r>
      <w:hyperlink r:id="rId8">
        <w:r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sectPr w:rsidR="00DC53D6" w:rsidRPr="000777AD" w:rsidSect="00B24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E"/>
    <w:rsid w:val="000777AD"/>
    <w:rsid w:val="000900FC"/>
    <w:rsid w:val="002162DF"/>
    <w:rsid w:val="002E68D3"/>
    <w:rsid w:val="005D0407"/>
    <w:rsid w:val="006544A5"/>
    <w:rsid w:val="0078170A"/>
    <w:rsid w:val="007E06CF"/>
    <w:rsid w:val="00850CC7"/>
    <w:rsid w:val="00982490"/>
    <w:rsid w:val="009D142E"/>
    <w:rsid w:val="00B2172B"/>
    <w:rsid w:val="00B2468D"/>
    <w:rsid w:val="00C758B6"/>
    <w:rsid w:val="00DC53D6"/>
    <w:rsid w:val="00F2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DAAF"/>
  <w15:chartTrackingRefBased/>
  <w15:docId w15:val="{C36D730D-D0B1-4112-A0B7-2F26BE70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42E"/>
    <w:rPr>
      <w:color w:val="0000FF"/>
      <w:u w:val="single"/>
    </w:rPr>
  </w:style>
  <w:style w:type="table" w:styleId="TableGrid">
    <w:name w:val="Table Grid"/>
    <w:basedOn w:val="TableNormal"/>
    <w:uiPriority w:val="39"/>
    <w:rsid w:val="0007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.y4homelearning@perryhallmat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unstallhillprimary.com/wp-content/uploads/2020/06/Apostrophes-to-Show-Singular-and-Plural-Possession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NFPnVz7JB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Parmjit Showker</dc:creator>
  <cp:keywords/>
  <dc:description/>
  <cp:lastModifiedBy>Zoe Ayton</cp:lastModifiedBy>
  <cp:revision>3</cp:revision>
  <dcterms:created xsi:type="dcterms:W3CDTF">2020-06-12T22:21:00Z</dcterms:created>
  <dcterms:modified xsi:type="dcterms:W3CDTF">2020-06-12T22:33:00Z</dcterms:modified>
</cp:coreProperties>
</file>